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66E" w:rsidRDefault="005B10B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4068345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18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химия 8-9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2D666E" w:rsidRDefault="002D66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D666E" w:rsidRDefault="002D66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D666E" w:rsidRDefault="002D66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C656B" w:rsidRPr="009872DF" w:rsidRDefault="00FE50F5">
      <w:pPr>
        <w:spacing w:after="0" w:line="264" w:lineRule="auto"/>
        <w:ind w:left="12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C656B" w:rsidRPr="009872DF" w:rsidRDefault="00FE50F5">
      <w:pPr>
        <w:spacing w:after="0" w:line="264" w:lineRule="auto"/>
        <w:ind w:left="12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​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72DF">
        <w:rPr>
          <w:rFonts w:ascii="Times New Roman" w:hAnsi="Times New Roman"/>
          <w:color w:val="000000"/>
          <w:sz w:val="28"/>
          <w:lang w:val="ru-RU"/>
        </w:rPr>
        <w:t>знакомит</w:t>
      </w:r>
      <w:proofErr w:type="gram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72DF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</w:t>
      </w:r>
      <w:proofErr w:type="gram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Calibri" w:hAnsi="Calibri"/>
          <w:color w:val="000000"/>
          <w:sz w:val="28"/>
          <w:lang w:val="ru-RU"/>
        </w:rPr>
        <w:t>–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естествознания;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Calibri" w:hAnsi="Calibri"/>
          <w:color w:val="000000"/>
          <w:sz w:val="28"/>
          <w:lang w:val="ru-RU"/>
        </w:rPr>
        <w:t>–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Calibri" w:hAnsi="Calibri"/>
          <w:color w:val="000000"/>
          <w:sz w:val="28"/>
          <w:lang w:val="ru-RU"/>
        </w:rPr>
        <w:t>–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Calibri" w:hAnsi="Calibri"/>
          <w:color w:val="000000"/>
          <w:sz w:val="28"/>
          <w:lang w:val="ru-RU"/>
        </w:rPr>
        <w:t>–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FC656B" w:rsidRPr="002D666E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 w:rsidRPr="002D666E">
        <w:rPr>
          <w:rFonts w:ascii="Times New Roman" w:hAnsi="Times New Roman"/>
          <w:color w:val="000000"/>
          <w:sz w:val="28"/>
          <w:lang w:val="ru-RU"/>
        </w:rPr>
        <w:t>5–7 классы» и «Физика. 7 класс».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9872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Calibri" w:hAnsi="Calibri"/>
          <w:color w:val="000000"/>
          <w:sz w:val="28"/>
          <w:lang w:val="ru-RU"/>
        </w:rPr>
        <w:t>–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Calibri" w:hAnsi="Calibri"/>
          <w:color w:val="000000"/>
          <w:sz w:val="28"/>
          <w:lang w:val="ru-RU"/>
        </w:rPr>
        <w:t>–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Calibri" w:hAnsi="Calibri"/>
          <w:color w:val="000000"/>
          <w:sz w:val="28"/>
          <w:lang w:val="ru-RU"/>
        </w:rPr>
        <w:t>–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Calibri" w:hAnsi="Calibri"/>
          <w:color w:val="000000"/>
          <w:sz w:val="28"/>
          <w:lang w:val="ru-RU"/>
        </w:rPr>
        <w:t>–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Calibri" w:hAnsi="Calibri"/>
          <w:color w:val="000000"/>
          <w:sz w:val="28"/>
          <w:lang w:val="ru-RU"/>
        </w:rPr>
        <w:t>–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Calibri" w:hAnsi="Calibri"/>
          <w:color w:val="333333"/>
          <w:sz w:val="28"/>
          <w:lang w:val="ru-RU"/>
        </w:rPr>
        <w:t>–</w:t>
      </w:r>
      <w:r w:rsidRPr="009872D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9872DF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​‌</w:t>
      </w:r>
      <w:bookmarkStart w:id="2" w:name="9012e5c9-2e66-40e9-9799-caf6f2595164"/>
      <w:r w:rsidRPr="009872DF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166 часов: в 8 классе – 102 часов (3 часа в неделю), в 9 классе – 68 часов (2 часа в неделю).</w:t>
      </w:r>
      <w:bookmarkEnd w:id="2"/>
      <w:r w:rsidRPr="009872D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C656B" w:rsidRPr="009872DF" w:rsidRDefault="00FE50F5">
      <w:pPr>
        <w:spacing w:after="0" w:line="264" w:lineRule="auto"/>
        <w:ind w:left="12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​</w:t>
      </w:r>
    </w:p>
    <w:p w:rsidR="00FC656B" w:rsidRPr="009872DF" w:rsidRDefault="00FE50F5">
      <w:pPr>
        <w:spacing w:after="0" w:line="264" w:lineRule="auto"/>
        <w:ind w:left="12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‌</w:t>
      </w:r>
    </w:p>
    <w:p w:rsidR="00FC656B" w:rsidRPr="009872DF" w:rsidRDefault="00FC656B">
      <w:pPr>
        <w:rPr>
          <w:lang w:val="ru-RU"/>
        </w:rPr>
        <w:sectPr w:rsidR="00FC656B" w:rsidRPr="009872DF">
          <w:pgSz w:w="11906" w:h="16383"/>
          <w:pgMar w:top="1134" w:right="850" w:bottom="1134" w:left="1701" w:header="720" w:footer="720" w:gutter="0"/>
          <w:cols w:space="720"/>
        </w:sectPr>
      </w:pPr>
    </w:p>
    <w:p w:rsidR="00FC656B" w:rsidRPr="009872DF" w:rsidRDefault="00FE50F5">
      <w:pPr>
        <w:spacing w:after="0" w:line="264" w:lineRule="auto"/>
        <w:ind w:left="120"/>
        <w:jc w:val="both"/>
        <w:rPr>
          <w:lang w:val="ru-RU"/>
        </w:rPr>
      </w:pPr>
      <w:bookmarkStart w:id="3" w:name="block-14068346"/>
      <w:bookmarkEnd w:id="0"/>
      <w:r w:rsidRPr="009872D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872D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C656B" w:rsidRPr="009872DF" w:rsidRDefault="00FE50F5">
      <w:pPr>
        <w:spacing w:after="0" w:line="264" w:lineRule="auto"/>
        <w:ind w:left="12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​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r w:rsidRPr="002D666E">
        <w:rPr>
          <w:rFonts w:ascii="Times New Roman" w:hAnsi="Times New Roman"/>
          <w:color w:val="000000"/>
          <w:sz w:val="28"/>
          <w:lang w:val="ru-RU"/>
        </w:rPr>
        <w:t xml:space="preserve">Моль. Молярная масса. 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872DF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9872DF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9872DF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>).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2D666E">
        <w:rPr>
          <w:rFonts w:ascii="Times New Roman" w:hAnsi="Times New Roman"/>
          <w:color w:val="000000"/>
          <w:sz w:val="28"/>
          <w:lang w:val="ru-RU"/>
        </w:rPr>
        <w:t xml:space="preserve">Оксиды. Применение кислорода. 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9872DF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 w:rsidRPr="002D666E">
        <w:rPr>
          <w:rFonts w:ascii="Times New Roman" w:hAnsi="Times New Roman"/>
          <w:color w:val="000000"/>
          <w:sz w:val="28"/>
          <w:lang w:val="ru-RU"/>
        </w:rPr>
        <w:t xml:space="preserve">Основания. Роль растворов в природе и в жизни человека. </w:t>
      </w:r>
      <w:r w:rsidRPr="009872DF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872DF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9872DF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9872DF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9872DF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9872DF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>­-восстановительные реакции. Процессы окисления и восстановления. Окислители и восстановители.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872DF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72DF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9872DF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>­-восстановительных реакций с использованием метода электронного баланса.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872DF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9872DF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9872DF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9872DF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9872DF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9872DF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9872DF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872DF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9872DF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9872DF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9872DF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872DF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9872DF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9872DF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9872DF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872DF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9872DF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FC656B" w:rsidRPr="009872DF" w:rsidRDefault="00FC656B">
      <w:pPr>
        <w:rPr>
          <w:lang w:val="ru-RU"/>
        </w:rPr>
        <w:sectPr w:rsidR="00FC656B" w:rsidRPr="009872DF">
          <w:pgSz w:w="11906" w:h="16383"/>
          <w:pgMar w:top="1134" w:right="850" w:bottom="1134" w:left="1701" w:header="720" w:footer="720" w:gutter="0"/>
          <w:cols w:space="720"/>
        </w:sectPr>
      </w:pPr>
    </w:p>
    <w:p w:rsidR="00FC656B" w:rsidRPr="009872DF" w:rsidRDefault="00FE50F5">
      <w:pPr>
        <w:spacing w:after="0" w:line="264" w:lineRule="auto"/>
        <w:ind w:left="120"/>
        <w:jc w:val="both"/>
        <w:rPr>
          <w:lang w:val="ru-RU"/>
        </w:rPr>
      </w:pPr>
      <w:bookmarkStart w:id="4" w:name="block-14068348"/>
      <w:bookmarkEnd w:id="3"/>
      <w:r w:rsidRPr="009872D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FC656B" w:rsidRPr="009872DF" w:rsidRDefault="00FC656B">
      <w:pPr>
        <w:spacing w:after="0" w:line="264" w:lineRule="auto"/>
        <w:ind w:left="120"/>
        <w:jc w:val="both"/>
        <w:rPr>
          <w:lang w:val="ru-RU"/>
        </w:rPr>
      </w:pP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72D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872DF">
        <w:rPr>
          <w:rFonts w:ascii="Times New Roman" w:hAnsi="Times New Roman"/>
          <w:color w:val="000000"/>
          <w:sz w:val="28"/>
          <w:lang w:val="ru-RU"/>
        </w:rPr>
        <w:t>: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72D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72D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9872DF">
        <w:rPr>
          <w:rFonts w:ascii="Times New Roman" w:hAnsi="Times New Roman"/>
          <w:color w:val="000000"/>
          <w:sz w:val="28"/>
          <w:lang w:val="ru-RU"/>
        </w:rPr>
        <w:t>: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9872DF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bookmarkStart w:id="5" w:name="_Toc138318759"/>
      <w:bookmarkEnd w:id="5"/>
      <w:r w:rsidRPr="009872D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72DF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9872DF">
        <w:rPr>
          <w:rFonts w:ascii="Times New Roman" w:hAnsi="Times New Roman"/>
          <w:color w:val="000000"/>
          <w:sz w:val="28"/>
          <w:lang w:val="ru-RU"/>
        </w:rPr>
        <w:t>: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72D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72DF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72D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9872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872DF">
        <w:rPr>
          <w:rFonts w:ascii="Times New Roman" w:hAnsi="Times New Roman"/>
          <w:color w:val="000000"/>
          <w:sz w:val="28"/>
          <w:lang w:val="ru-RU"/>
        </w:rPr>
        <w:t>: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6" w:name="_Toc138318760"/>
      <w:bookmarkStart w:id="7" w:name="_Toc134720971"/>
      <w:bookmarkEnd w:id="6"/>
      <w:bookmarkEnd w:id="7"/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9872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872DF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FC656B" w:rsidRPr="009872DF" w:rsidRDefault="00FE50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FC656B" w:rsidRPr="009872DF" w:rsidRDefault="00FE50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FC656B" w:rsidRPr="009872DF" w:rsidRDefault="00FE50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FC656B" w:rsidRPr="009872DF" w:rsidRDefault="00FE50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FC656B" w:rsidRPr="009872DF" w:rsidRDefault="00FE50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9872DF">
        <w:rPr>
          <w:rFonts w:ascii="Times New Roman" w:hAnsi="Times New Roman"/>
          <w:color w:val="000000"/>
          <w:sz w:val="28"/>
          <w:lang w:val="ru-RU"/>
        </w:rPr>
        <w:t>раскрывать</w:t>
      </w:r>
      <w:proofErr w:type="gram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FC656B" w:rsidRPr="009872DF" w:rsidRDefault="00FE50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9872DF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9872DF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FC656B" w:rsidRPr="009872DF" w:rsidRDefault="00FE50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FC656B" w:rsidRPr="009872DF" w:rsidRDefault="00FE50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FC656B" w:rsidRPr="009872DF" w:rsidRDefault="00FE50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FC656B" w:rsidRPr="009872DF" w:rsidRDefault="00FE50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FC656B" w:rsidRPr="009872DF" w:rsidRDefault="00FE50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9872DF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FC656B" w:rsidRPr="009872DF" w:rsidRDefault="00FE50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FC656B" w:rsidRPr="009872DF" w:rsidRDefault="00FE50F5">
      <w:pPr>
        <w:spacing w:after="0" w:line="264" w:lineRule="auto"/>
        <w:ind w:firstLine="600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872DF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FC656B" w:rsidRPr="009872DF" w:rsidRDefault="00FE50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9872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FC656B" w:rsidRPr="009872DF" w:rsidRDefault="00FE50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FC656B" w:rsidRPr="009872DF" w:rsidRDefault="00FE50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FC656B" w:rsidRPr="009872DF" w:rsidRDefault="00FE50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FC656B" w:rsidRPr="009872DF" w:rsidRDefault="00FE50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FC656B" w:rsidRPr="009872DF" w:rsidRDefault="00FE50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FC656B" w:rsidRPr="009872DF" w:rsidRDefault="00FE50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FC656B" w:rsidRPr="009872DF" w:rsidRDefault="00FE50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9872DF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FC656B" w:rsidRPr="009872DF" w:rsidRDefault="00FE50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FC656B" w:rsidRPr="009872DF" w:rsidRDefault="00FE50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FC656B" w:rsidRPr="009872DF" w:rsidRDefault="00FE50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FC656B" w:rsidRPr="009872DF" w:rsidRDefault="00FE50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FC656B" w:rsidRPr="009872DF" w:rsidRDefault="00FE50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9872DF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FC656B" w:rsidRPr="009872DF" w:rsidRDefault="00FE50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9872DF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FC656B" w:rsidRPr="009872DF" w:rsidRDefault="00FC656B">
      <w:pPr>
        <w:rPr>
          <w:lang w:val="ru-RU"/>
        </w:rPr>
        <w:sectPr w:rsidR="00FC656B" w:rsidRPr="009872DF">
          <w:pgSz w:w="11906" w:h="16383"/>
          <w:pgMar w:top="1134" w:right="850" w:bottom="1134" w:left="1701" w:header="720" w:footer="720" w:gutter="0"/>
          <w:cols w:space="720"/>
        </w:sectPr>
      </w:pPr>
    </w:p>
    <w:p w:rsidR="00FC656B" w:rsidRDefault="00FE50F5">
      <w:pPr>
        <w:spacing w:after="0"/>
        <w:ind w:left="120"/>
      </w:pPr>
      <w:bookmarkStart w:id="8" w:name="block-14068343"/>
      <w:bookmarkEnd w:id="4"/>
      <w:r w:rsidRPr="009872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C656B" w:rsidRDefault="00FE50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2874"/>
        <w:gridCol w:w="1389"/>
        <w:gridCol w:w="2478"/>
        <w:gridCol w:w="2572"/>
        <w:gridCol w:w="3801"/>
      </w:tblGrid>
      <w:tr w:rsidR="00FC656B" w:rsidTr="0019608B">
        <w:trPr>
          <w:trHeight w:val="144"/>
          <w:tblCellSpacing w:w="20" w:type="nil"/>
        </w:trPr>
        <w:tc>
          <w:tcPr>
            <w:tcW w:w="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656B" w:rsidRDefault="00FC656B">
            <w:pPr>
              <w:spacing w:after="0"/>
              <w:ind w:left="135"/>
            </w:pPr>
          </w:p>
        </w:tc>
        <w:tc>
          <w:tcPr>
            <w:tcW w:w="3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656B" w:rsidRDefault="00FC65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656B" w:rsidRDefault="00FC656B">
            <w:pPr>
              <w:spacing w:after="0"/>
              <w:ind w:left="135"/>
            </w:pPr>
          </w:p>
        </w:tc>
      </w:tr>
      <w:tr w:rsidR="00FC656B" w:rsidTr="001960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56B" w:rsidRDefault="00FC65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56B" w:rsidRDefault="00FC656B"/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656B" w:rsidRDefault="00FC656B">
            <w:pPr>
              <w:spacing w:after="0"/>
              <w:ind w:left="135"/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656B" w:rsidRDefault="00FC656B">
            <w:pPr>
              <w:spacing w:after="0"/>
              <w:ind w:left="135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656B" w:rsidRDefault="00FC65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56B" w:rsidRDefault="00FC656B"/>
        </w:tc>
      </w:tr>
      <w:tr w:rsidR="00FC65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FC656B" w:rsidRPr="005B10B9" w:rsidTr="0019608B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901B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1B9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656B" w:rsidRPr="00901B9F" w:rsidRDefault="001960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01B9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56B" w:rsidRPr="005B10B9" w:rsidTr="0019608B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901B9F" w:rsidRPr="00901B9F" w:rsidRDefault="00901B9F" w:rsidP="00901B9F">
            <w:pPr>
              <w:jc w:val="center"/>
              <w:rPr>
                <w:b/>
                <w:i/>
                <w:position w:val="-6"/>
                <w:lang w:val="ru-RU"/>
              </w:rPr>
            </w:pPr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  <w:t>Химические элементы и вещества в свете атомно-молекулярного учени</w:t>
            </w:r>
            <w:r w:rsidRPr="00901B9F">
              <w:rPr>
                <w:b/>
                <w:i/>
                <w:position w:val="-6"/>
                <w:lang w:val="ru-RU"/>
              </w:rPr>
              <w:t>я</w:t>
            </w:r>
          </w:p>
          <w:p w:rsidR="00FC656B" w:rsidRPr="00901B9F" w:rsidRDefault="00FC656B" w:rsidP="00901B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C656B" w:rsidRDefault="00901B9F">
            <w:pPr>
              <w:spacing w:after="0"/>
              <w:ind w:left="135"/>
              <w:jc w:val="center"/>
            </w:pPr>
            <w:r w:rsidRPr="00FA43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FE50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56B" w:rsidTr="00196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56B" w:rsidRDefault="00FC656B"/>
        </w:tc>
      </w:tr>
      <w:tr w:rsidR="00FC656B" w:rsidRPr="005B10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FC656B" w:rsidRPr="005B10B9" w:rsidTr="0019608B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C656B" w:rsidRPr="0019608B" w:rsidRDefault="00FE50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0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901B9F" w:rsidRPr="0019608B" w:rsidRDefault="00901B9F" w:rsidP="00901B9F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</w:pP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Методы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химии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</w:t>
            </w:r>
          </w:p>
          <w:p w:rsidR="00FC656B" w:rsidRPr="0019608B" w:rsidRDefault="00FC656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C656B" w:rsidRPr="00901B9F" w:rsidRDefault="00FE50F5">
            <w:pPr>
              <w:spacing w:after="0"/>
              <w:ind w:left="135"/>
              <w:jc w:val="center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1B9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56B" w:rsidRPr="005B10B9" w:rsidTr="0019608B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C656B" w:rsidRPr="0019608B" w:rsidRDefault="00FE50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0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FC656B" w:rsidRPr="0019608B" w:rsidRDefault="00901B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  <w:t xml:space="preserve">Химические реакции. Закона сохранения массы и энергии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C656B" w:rsidRPr="0019608B" w:rsidRDefault="00FE50F5">
            <w:pPr>
              <w:spacing w:after="0"/>
              <w:ind w:left="135"/>
              <w:jc w:val="center"/>
              <w:rPr>
                <w:lang w:val="ru-RU"/>
              </w:rPr>
            </w:pPr>
            <w:r w:rsidRPr="00196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1B9F" w:rsidRPr="0019608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FC656B" w:rsidRPr="0019608B" w:rsidRDefault="00901B9F">
            <w:pPr>
              <w:spacing w:after="0"/>
              <w:ind w:left="135"/>
              <w:jc w:val="center"/>
              <w:rPr>
                <w:lang w:val="ru-RU"/>
              </w:rPr>
            </w:pPr>
            <w:r w:rsidRPr="0019608B">
              <w:rPr>
                <w:lang w:val="ru-RU"/>
              </w:rPr>
              <w:t>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656B" w:rsidRPr="0019608B" w:rsidRDefault="00901B9F">
            <w:pPr>
              <w:spacing w:after="0"/>
              <w:ind w:left="135"/>
              <w:jc w:val="center"/>
              <w:rPr>
                <w:lang w:val="ru-RU"/>
              </w:rPr>
            </w:pPr>
            <w:r w:rsidRPr="00196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FC656B" w:rsidRPr="0019608B" w:rsidRDefault="00FE50F5">
            <w:pPr>
              <w:spacing w:after="0"/>
              <w:ind w:left="135"/>
              <w:rPr>
                <w:lang w:val="ru-RU"/>
              </w:rPr>
            </w:pPr>
            <w:r w:rsidRPr="00196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1960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6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60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6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960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6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960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6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960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60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19608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56B" w:rsidRPr="005B10B9" w:rsidTr="0019608B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C656B" w:rsidRPr="0019608B" w:rsidRDefault="00FE50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0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901B9F" w:rsidRPr="0019608B" w:rsidRDefault="00901B9F" w:rsidP="00901B9F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</w:rPr>
            </w:pP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Вещества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в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природе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и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технике</w:t>
            </w:r>
            <w:proofErr w:type="spellEnd"/>
          </w:p>
          <w:p w:rsidR="00FC656B" w:rsidRPr="0019608B" w:rsidRDefault="00FC656B" w:rsidP="00901B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C656B" w:rsidRPr="00901B9F" w:rsidRDefault="00FE50F5">
            <w:pPr>
              <w:spacing w:after="0"/>
              <w:ind w:left="135"/>
              <w:jc w:val="center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1B9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FC656B" w:rsidRPr="00901B9F" w:rsidRDefault="00901B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656B" w:rsidRDefault="0090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E50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56B" w:rsidRPr="005B10B9" w:rsidTr="0019608B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C656B" w:rsidRPr="0019608B" w:rsidRDefault="00FE50F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0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901B9F" w:rsidRPr="0019608B" w:rsidRDefault="00901B9F" w:rsidP="00901B9F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</w:rPr>
            </w:pPr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  <w:t xml:space="preserve">Понятия о газах. Воздух. Кислород.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Горение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.</w:t>
            </w:r>
          </w:p>
          <w:p w:rsidR="00FC656B" w:rsidRPr="0019608B" w:rsidRDefault="00FC656B" w:rsidP="00901B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C656B" w:rsidRDefault="00901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E50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56B" w:rsidTr="00196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C656B" w:rsidRPr="00901B9F" w:rsidRDefault="00901B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56B" w:rsidRDefault="00FC656B"/>
        </w:tc>
      </w:tr>
      <w:tr w:rsidR="00FC65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FC656B" w:rsidRPr="005B10B9" w:rsidTr="0019608B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901B9F" w:rsidRPr="0019608B" w:rsidRDefault="00901B9F" w:rsidP="00901B9F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</w:rPr>
            </w:pP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Основные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классы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неорганических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соединений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.</w:t>
            </w:r>
          </w:p>
          <w:p w:rsidR="00FC656B" w:rsidRPr="0019608B" w:rsidRDefault="00FC656B" w:rsidP="00901B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C656B" w:rsidRPr="00901B9F" w:rsidRDefault="00901B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FC656B" w:rsidRPr="00901B9F" w:rsidRDefault="00901B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656B" w:rsidRPr="00901B9F" w:rsidRDefault="00901B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C656B" w:rsidRPr="005B10B9" w:rsidTr="0019608B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901B9F" w:rsidRPr="0019608B" w:rsidRDefault="00901B9F" w:rsidP="00901B9F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</w:rPr>
            </w:pP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Строение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атома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</w:t>
            </w:r>
          </w:p>
          <w:p w:rsidR="00FC656B" w:rsidRPr="0019608B" w:rsidRDefault="00FC656B" w:rsidP="00901B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1B9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FC656B" w:rsidRPr="00901B9F" w:rsidRDefault="00901B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08B" w:rsidRPr="005B10B9" w:rsidTr="0019608B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9608B" w:rsidRPr="00901B9F" w:rsidRDefault="0019608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19608B" w:rsidRPr="0019608B" w:rsidRDefault="0019608B" w:rsidP="00901B9F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</w:pPr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  <w:t xml:space="preserve">Периодический закон и периодическая система химических элементов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  <w:t>Д.И.Менделеева</w:t>
            </w:r>
            <w:proofErr w:type="spellEnd"/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9608B" w:rsidRPr="009872DF" w:rsidRDefault="0019608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9608B" w:rsidRPr="00901B9F" w:rsidRDefault="0019608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9608B" w:rsidRPr="00901B9F" w:rsidRDefault="001960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721" w:type="dxa"/>
            <w:tcMar>
              <w:top w:w="50" w:type="dxa"/>
              <w:left w:w="100" w:type="dxa"/>
            </w:tcMar>
          </w:tcPr>
          <w:p w:rsidR="0019608B" w:rsidRPr="0019608B" w:rsidRDefault="0019608B">
            <w:pPr>
              <w:rPr>
                <w:lang w:val="ru-RU"/>
              </w:rPr>
            </w:pPr>
            <w:r w:rsidRPr="0037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3745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08B" w:rsidRPr="005B10B9" w:rsidTr="0019608B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9608B" w:rsidRDefault="0019608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19608B" w:rsidRPr="0019608B" w:rsidRDefault="0019608B" w:rsidP="0019608B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</w:rPr>
            </w:pP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Строение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вещества</w:t>
            </w:r>
            <w:proofErr w:type="spellEnd"/>
          </w:p>
          <w:p w:rsidR="0019608B" w:rsidRPr="0019608B" w:rsidRDefault="0019608B" w:rsidP="0019608B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9608B" w:rsidRDefault="0019608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9608B" w:rsidRDefault="0019608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9608B" w:rsidRPr="00901B9F" w:rsidRDefault="001960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721" w:type="dxa"/>
            <w:tcMar>
              <w:top w:w="50" w:type="dxa"/>
              <w:left w:w="100" w:type="dxa"/>
            </w:tcMar>
          </w:tcPr>
          <w:p w:rsidR="0019608B" w:rsidRPr="0019608B" w:rsidRDefault="0019608B">
            <w:pPr>
              <w:rPr>
                <w:lang w:val="ru-RU"/>
              </w:rPr>
            </w:pPr>
            <w:r w:rsidRPr="0037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3745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08B" w:rsidRPr="005B10B9" w:rsidTr="0019608B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9608B" w:rsidRDefault="0019608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3.5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19608B" w:rsidRPr="0019608B" w:rsidRDefault="0019608B" w:rsidP="0019608B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</w:pPr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  <w:t>Химические реакции в свете электронной теории.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9608B" w:rsidRDefault="0019608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9608B" w:rsidRDefault="0019608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9608B" w:rsidRPr="00901B9F" w:rsidRDefault="001960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721" w:type="dxa"/>
            <w:tcMar>
              <w:top w:w="50" w:type="dxa"/>
              <w:left w:w="100" w:type="dxa"/>
            </w:tcMar>
          </w:tcPr>
          <w:p w:rsidR="0019608B" w:rsidRPr="0019608B" w:rsidRDefault="0019608B">
            <w:pPr>
              <w:rPr>
                <w:lang w:val="ru-RU"/>
              </w:rPr>
            </w:pPr>
            <w:r w:rsidRPr="0037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3745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08B" w:rsidRPr="005B10B9" w:rsidTr="0019608B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9608B" w:rsidRDefault="0019608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3.6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19608B" w:rsidRPr="0019608B" w:rsidRDefault="0019608B" w:rsidP="0019608B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</w:rPr>
            </w:pP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Водород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–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рождающий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воду</w:t>
            </w:r>
            <w:proofErr w:type="spellEnd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и </w:t>
            </w: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энергию</w:t>
            </w:r>
            <w:proofErr w:type="spellEnd"/>
          </w:p>
          <w:p w:rsidR="0019608B" w:rsidRPr="0019608B" w:rsidRDefault="0019608B" w:rsidP="0019608B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9608B" w:rsidRDefault="0019608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9608B" w:rsidRDefault="0019608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9608B" w:rsidRPr="00901B9F" w:rsidRDefault="001960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</w:tcPr>
          <w:p w:rsidR="0019608B" w:rsidRPr="0019608B" w:rsidRDefault="0019608B">
            <w:pPr>
              <w:rPr>
                <w:lang w:val="ru-RU"/>
              </w:rPr>
            </w:pPr>
            <w:r w:rsidRPr="0037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3745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08B" w:rsidRPr="005B10B9" w:rsidTr="0019608B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9608B" w:rsidRDefault="0019608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3.7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19608B" w:rsidRPr="0019608B" w:rsidRDefault="0019608B" w:rsidP="0019608B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</w:rPr>
            </w:pPr>
            <w:proofErr w:type="spellStart"/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Галогены</w:t>
            </w:r>
            <w:proofErr w:type="spellEnd"/>
          </w:p>
          <w:p w:rsidR="0019608B" w:rsidRPr="0019608B" w:rsidRDefault="0019608B" w:rsidP="0019608B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9608B" w:rsidRDefault="0019608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9608B" w:rsidRDefault="0019608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9608B" w:rsidRPr="00901B9F" w:rsidRDefault="001960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</w:tcPr>
          <w:p w:rsidR="0019608B" w:rsidRPr="0019608B" w:rsidRDefault="0019608B">
            <w:pPr>
              <w:rPr>
                <w:lang w:val="ru-RU"/>
              </w:rPr>
            </w:pPr>
            <w:r w:rsidRPr="0037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3745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608B" w:rsidRPr="005B10B9" w:rsidTr="0019608B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19608B" w:rsidRDefault="0019608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3.8</w:t>
            </w:r>
          </w:p>
        </w:tc>
        <w:tc>
          <w:tcPr>
            <w:tcW w:w="3016" w:type="dxa"/>
            <w:tcMar>
              <w:top w:w="50" w:type="dxa"/>
              <w:left w:w="100" w:type="dxa"/>
            </w:tcMar>
            <w:vAlign w:val="center"/>
          </w:tcPr>
          <w:p w:rsidR="0019608B" w:rsidRPr="0019608B" w:rsidRDefault="0019608B" w:rsidP="0019608B">
            <w:pPr>
              <w:jc w:val="center"/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  <w:t>В</w:t>
            </w:r>
            <w:r w:rsidRPr="0019608B">
              <w:rPr>
                <w:rFonts w:ascii="Times New Roman" w:hAnsi="Times New Roman" w:cs="Times New Roman"/>
                <w:position w:val="-6"/>
                <w:sz w:val="24"/>
                <w:szCs w:val="24"/>
                <w:lang w:val="ru-RU"/>
              </w:rPr>
              <w:t>сего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9608B" w:rsidRDefault="0019608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19608B" w:rsidRDefault="0019608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517" w:type="dxa"/>
            <w:tcMar>
              <w:top w:w="50" w:type="dxa"/>
              <w:left w:w="100" w:type="dxa"/>
            </w:tcMar>
            <w:vAlign w:val="center"/>
          </w:tcPr>
          <w:p w:rsidR="0019608B" w:rsidRPr="00901B9F" w:rsidRDefault="001960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</w:tcPr>
          <w:p w:rsidR="0019608B" w:rsidRPr="0019608B" w:rsidRDefault="0019608B">
            <w:pPr>
              <w:rPr>
                <w:lang w:val="ru-RU"/>
              </w:rPr>
            </w:pPr>
            <w:r w:rsidRPr="0037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3745B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745B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 w:rsidRPr="003745B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</w:tbl>
    <w:p w:rsidR="00FC656B" w:rsidRPr="00901B9F" w:rsidRDefault="00FC656B">
      <w:pPr>
        <w:rPr>
          <w:lang w:val="ru-RU"/>
        </w:rPr>
        <w:sectPr w:rsidR="00FC656B" w:rsidRPr="00901B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656B" w:rsidRDefault="00FE50F5">
      <w:pPr>
        <w:spacing w:after="0"/>
        <w:ind w:left="120"/>
      </w:pPr>
      <w:r w:rsidRPr="00901B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FC656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656B" w:rsidRDefault="00FC656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656B" w:rsidRDefault="00FC65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656B" w:rsidRDefault="00FC656B">
            <w:pPr>
              <w:spacing w:after="0"/>
              <w:ind w:left="135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56B" w:rsidRDefault="00FC65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56B" w:rsidRDefault="00FC656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656B" w:rsidRDefault="00FC656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656B" w:rsidRDefault="00FC656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656B" w:rsidRDefault="00FC65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56B" w:rsidRDefault="00FC656B"/>
        </w:tc>
      </w:tr>
      <w:tr w:rsidR="00FC656B" w:rsidRPr="005B10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FC656B" w:rsidRPr="005B10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C656B" w:rsidRPr="005B10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C656B" w:rsidRPr="005B10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C65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56B" w:rsidRDefault="00FC656B"/>
        </w:tc>
      </w:tr>
      <w:tr w:rsidR="00FC656B" w:rsidRPr="005B10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FC656B" w:rsidRPr="005B10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C656B" w:rsidRPr="005B10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C656B" w:rsidRPr="005B10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C656B" w:rsidRPr="005B10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C65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56B" w:rsidRDefault="00FC656B"/>
        </w:tc>
      </w:tr>
      <w:tr w:rsidR="00FC656B" w:rsidRPr="005B10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FC656B" w:rsidRPr="005B10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C656B" w:rsidRPr="005B10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C65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56B" w:rsidRDefault="00FC656B"/>
        </w:tc>
      </w:tr>
      <w:tr w:rsidR="00FC656B" w:rsidRPr="005B10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72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FC656B" w:rsidRPr="005B10B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C65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56B" w:rsidRDefault="00FC656B"/>
        </w:tc>
      </w:tr>
      <w:tr w:rsidR="00FC656B" w:rsidRPr="005B10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7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C65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C656B" w:rsidRDefault="00FC656B"/>
        </w:tc>
      </w:tr>
    </w:tbl>
    <w:p w:rsidR="00FC656B" w:rsidRDefault="00FC656B">
      <w:pPr>
        <w:sectPr w:rsidR="00FC65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666E" w:rsidRDefault="002D666E"/>
    <w:p w:rsidR="00FC656B" w:rsidRDefault="00FE50F5">
      <w:pPr>
        <w:spacing w:after="0"/>
        <w:ind w:left="120"/>
      </w:pPr>
      <w:bookmarkStart w:id="9" w:name="block-14068347"/>
      <w:bookmarkEnd w:id="8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C656B" w:rsidRDefault="00FE50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56"/>
        <w:gridCol w:w="4801"/>
        <w:gridCol w:w="2363"/>
        <w:gridCol w:w="2312"/>
        <w:gridCol w:w="2356"/>
      </w:tblGrid>
      <w:tr w:rsidR="00FC656B" w:rsidTr="00AF7D14">
        <w:trPr>
          <w:trHeight w:val="144"/>
          <w:tblCellSpacing w:w="20" w:type="nil"/>
        </w:trPr>
        <w:tc>
          <w:tcPr>
            <w:tcW w:w="1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656B" w:rsidRDefault="00FC656B">
            <w:pPr>
              <w:spacing w:after="0"/>
              <w:ind w:left="135"/>
            </w:pPr>
          </w:p>
        </w:tc>
        <w:tc>
          <w:tcPr>
            <w:tcW w:w="48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656B" w:rsidRDefault="00FC65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FC656B" w:rsidTr="00C86D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56B" w:rsidRDefault="00FC65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56B" w:rsidRDefault="00FC656B"/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656B" w:rsidRDefault="00FC656B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656B" w:rsidRDefault="00FC656B">
            <w:pPr>
              <w:spacing w:after="0"/>
              <w:ind w:left="135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656B" w:rsidRDefault="00FC656B">
            <w:pPr>
              <w:spacing w:after="0"/>
              <w:ind w:left="135"/>
            </w:pP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химических элементов, простые и сложные вещества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состава. Состав веществ.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 элемента и относ</w:t>
            </w:r>
            <w:proofErr w:type="gramStart"/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. молекулярная</w:t>
            </w:r>
            <w:proofErr w:type="gramEnd"/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масса в-</w:t>
            </w:r>
            <w:proofErr w:type="spellStart"/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ва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Массовые доли элементов в веществе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знак и химическая формула.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задач: расчёты по химическим формулам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химических элементов Д.И. 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Менделеева.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валентности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Моль, Молярная масса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задач: расчёты по химическим формулам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масса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Молярный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задач: расчёты по химическим формулам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материала по теме «Вещества и химические явления»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«Первоначальные химические понятия»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FC656B" w:rsidRPr="00901B9F" w:rsidRDefault="00901B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Методы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синтез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веществ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Химический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язык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 xml:space="preserve">Химические реакции и признаки их протекания.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Тепловой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эффект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химической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реакции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Законы сохранения массы и энергии.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AF7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86D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Составление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уравнений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химических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lastRenderedPageBreak/>
              <w:t>реакций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Составление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уравнений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химических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реакций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Типы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химических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реакций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Расчеты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по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химическим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уравнениям</w:t>
            </w:r>
            <w:proofErr w:type="spellEnd"/>
            <w:proofErr w:type="gram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Вычисление массы и количества вещества по уравнению реакции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Вычисление объема одного из веществ, если известны  масса, объем или количество другого вещества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Решение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задач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на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примеси</w:t>
            </w:r>
            <w:proofErr w:type="spellEnd"/>
          </w:p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Повторение и обобщение материала по теме «Химические реакции. Закон сохранения массы и энергии»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Контрольная работа №2 по теме «Химические реакции. Закон сохранения массы и энергии»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Pr="00901B9F" w:rsidRDefault="00901B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Чистые вещества и</w:t>
            </w:r>
          </w:p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b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lastRenderedPageBreak/>
              <w:t>смеси.</w:t>
            </w:r>
            <w:r w:rsidRPr="00AF7D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Способы разделения смесей и их использование</w:t>
            </w:r>
            <w:r w:rsidRPr="00AF7D1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i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Практ</w:t>
            </w:r>
            <w:proofErr w:type="spellEnd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 xml:space="preserve">. работа №2 по теме </w:t>
            </w: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 xml:space="preserve">«Очистка веществ». </w:t>
            </w: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Т.Б.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Pr="00901B9F" w:rsidRDefault="00901B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Растворы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.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Растворимость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.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Типы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растворов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Pr="00901B9F" w:rsidRDefault="00901B9F" w:rsidP="00901B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Способы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выражения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концентрации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растворов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Pr="00901B9F" w:rsidRDefault="00901B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растворы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</w:pPr>
            <w:proofErr w:type="spellStart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Практ</w:t>
            </w:r>
            <w:proofErr w:type="spellEnd"/>
            <w:proofErr w:type="gramStart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. работа</w:t>
            </w:r>
            <w:proofErr w:type="gramEnd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 xml:space="preserve"> №3 по теме </w:t>
            </w:r>
            <w:r w:rsidRPr="00AF7D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«Приготовление раствора с заданной массовой долей растворенного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вещества»Т.Б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Pr="00901B9F" w:rsidRDefault="00901B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Законы Гей-Люссака и Авогадро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C86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Относительная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плотность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газов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Расчеты на основании закона Авогадро.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C86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Расчеты на основании закона Авогадро.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Воздух – смесь газов</w:t>
            </w:r>
          </w:p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Расчет относительной плотности газов.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Pr="00901B9F" w:rsidRDefault="00901B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Кислород, физические и химические свойства, получение и применение.</w:t>
            </w:r>
          </w:p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Химические свойства и применение кислорода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C86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i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Практ</w:t>
            </w:r>
            <w:proofErr w:type="spellEnd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 xml:space="preserve">. работа №4по теме «Получение кислорода и изучение его свойств». </w:t>
            </w:r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</w:rPr>
              <w:t>Т.Б.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Pr="00901B9F" w:rsidRDefault="00901B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Pr="00901B9F" w:rsidRDefault="00901B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Процессы горения и медленного окисления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Решение расчетных задач изученных типов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 xml:space="preserve">Повторение и обобщение материала по темам «Вещества в природе и технике Понятия о газах.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Воздух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.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Кислород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.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Горение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Оксиды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Основания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Кислоты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Соли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.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Состав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и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номенклатура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.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Химические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свойства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оксидов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Щелочи, их свойства и способы получения.</w:t>
            </w:r>
          </w:p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C86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Нерастворимые основания, их получение и свойства.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C86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Химические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свойства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кислот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Амфотерность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Химические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свойства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солей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 xml:space="preserve">Классификация и генетическая связь между классами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неорганич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. веществ.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C86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</w:pPr>
            <w:proofErr w:type="spellStart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Практ</w:t>
            </w:r>
            <w:proofErr w:type="spellEnd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. работа №5по теме: «Исследование свойств оксидов, кислот, оснований»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C86D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Pr="00901B9F" w:rsidRDefault="00901B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Pr="00901B9F" w:rsidRDefault="00901B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Решение задач по теме «Основные классы неорганических соединении»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C86D08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C86D08" w:rsidRPr="00AF7D14" w:rsidRDefault="00C86D08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Контрольная работа №4 по теме «Основные классы неорганических соединений».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C86D08" w:rsidRPr="00901B9F" w:rsidRDefault="00901B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C86D08" w:rsidRDefault="00C86D08">
            <w:pPr>
              <w:spacing w:after="0"/>
              <w:ind w:left="135"/>
              <w:jc w:val="center"/>
            </w:pP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01" w:type="dxa"/>
            <w:tcMar>
              <w:top w:w="50" w:type="dxa"/>
              <w:left w:w="100" w:type="dxa"/>
            </w:tcMar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Состав и важнейшие характеристики атома.</w:t>
            </w:r>
          </w:p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Ядерные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реакции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</w:pP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Изотопы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.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Химический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элемент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</w:pP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Состояние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электронов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в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атоме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Электронно-графические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формулы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F7D14" w:rsidRPr="005B10B9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Свойства химических элементов и их периодические изменения.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F7D14" w:rsidRPr="005B10B9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Периодическая система в свете теории строения атомов.</w:t>
            </w:r>
          </w:p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F7D14" w:rsidRPr="005B10B9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Характеристика хим. элемента и его свойств на основе положения в П.С. и теории строения атомов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F7D14" w:rsidRPr="005B10B9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Характеристика хим. элемента и его свойств на основе положения в П.С. и теории строения атомов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F7D14" w:rsidRPr="005B10B9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76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Валентное состояние и химические связи атомов элементов.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Типы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ковалентной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связи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Типы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ковалентной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связи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F7D14" w:rsidRPr="005B10B9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Ионная связь и ее свойства.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Типы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кристаллических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решеток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Степень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окисления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Уровни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химической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организации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веществ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801" w:type="dxa"/>
            <w:tcBorders>
              <w:left w:val="single" w:sz="4" w:space="0" w:color="auto"/>
            </w:tcBorders>
            <w:vAlign w:val="center"/>
          </w:tcPr>
          <w:p w:rsidR="00AF7D14" w:rsidRPr="00AF7D14" w:rsidRDefault="00AF7D14" w:rsidP="00AF7D1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Окислительно-восстановит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. </w:t>
            </w: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реакции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Окислительно-восстановит</w:t>
            </w:r>
            <w:proofErr w:type="spell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реакции</w:t>
            </w:r>
            <w:proofErr w:type="spellEnd"/>
            <w:proofErr w:type="gramEnd"/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F7D14" w:rsidRPr="005B10B9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Сущность и классификация хим. реакций в свете электронной теории.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 xml:space="preserve">Обобщение знаний по темам «Строение веществ. </w:t>
            </w: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ОВР»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801" w:type="dxa"/>
            <w:tcBorders>
              <w:left w:val="single" w:sz="4" w:space="0" w:color="auto"/>
            </w:tcBorders>
            <w:vAlign w:val="center"/>
          </w:tcPr>
          <w:p w:rsidR="00AF7D14" w:rsidRPr="00AF7D14" w:rsidRDefault="00AF7D14" w:rsidP="00AF7D1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 xml:space="preserve">Обобщение знаний по темам «Строение веществ. </w:t>
            </w: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ОВР»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801" w:type="dxa"/>
            <w:tcBorders>
              <w:left w:val="single" w:sz="4" w:space="0" w:color="auto"/>
            </w:tcBorders>
            <w:vAlign w:val="center"/>
          </w:tcPr>
          <w:p w:rsidR="00AF7D14" w:rsidRPr="00AF7D14" w:rsidRDefault="00AF7D14" w:rsidP="00AF7D1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 xml:space="preserve">Контрольная работа №6 по темам «Строение веществ. </w:t>
            </w: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ОВР».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F7D14" w:rsidRPr="005B10B9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90</w:t>
            </w:r>
          </w:p>
        </w:tc>
        <w:tc>
          <w:tcPr>
            <w:tcW w:w="4801" w:type="dxa"/>
            <w:tcBorders>
              <w:left w:val="single" w:sz="4" w:space="0" w:color="auto"/>
            </w:tcBorders>
            <w:vAlign w:val="center"/>
          </w:tcPr>
          <w:p w:rsidR="00AF7D14" w:rsidRPr="00AF7D14" w:rsidRDefault="00AF7D14" w:rsidP="00AF7D14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Водород, физические и химические свойства, получение и применение.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F7D14" w:rsidRPr="005B10B9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801" w:type="dxa"/>
            <w:tcBorders>
              <w:left w:val="single" w:sz="4" w:space="0" w:color="auto"/>
            </w:tcBorders>
            <w:vAlign w:val="center"/>
          </w:tcPr>
          <w:p w:rsidR="00AF7D14" w:rsidRPr="00AF7D14" w:rsidRDefault="00AF7D14" w:rsidP="00AF7D14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Водород, физические и химические свойства, получение и применение.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F7D14" w:rsidRP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</w:pPr>
            <w:proofErr w:type="spellStart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Практ</w:t>
            </w:r>
            <w:proofErr w:type="spellEnd"/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>. работа №6 по теме: «Получение водорода и изучение его свойств»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901B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 w:rsidRPr="00AF7D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Вода и ее свойства. Растворимость веществ в воде.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Круговорот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воды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природе</w:t>
            </w:r>
            <w:proofErr w:type="spellEnd"/>
            <w:proofErr w:type="gram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  <w:proofErr w:type="gram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 w:rsidRPr="00AF7D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Вода и ее свойства. Растворимость веществ в воде.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Круговорот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воды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природе</w:t>
            </w:r>
            <w:proofErr w:type="spellEnd"/>
            <w:proofErr w:type="gram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  <w:proofErr w:type="gram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Галогены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Хлороводород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801" w:type="dxa"/>
            <w:tcBorders>
              <w:left w:val="single" w:sz="4" w:space="0" w:color="auto"/>
            </w:tcBorders>
            <w:vAlign w:val="center"/>
          </w:tcPr>
          <w:p w:rsidR="00AF7D14" w:rsidRPr="00AF7D14" w:rsidRDefault="00AF7D14" w:rsidP="00AF7D14">
            <w:pPr>
              <w:spacing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Галогены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Хлороводород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Соляная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кислота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Соли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соляной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кислоты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F7D14" w:rsidRP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t xml:space="preserve">Практическая  работа №7 по теме: «Получение и свойства соляной </w:t>
            </w:r>
            <w:r w:rsidRPr="00AF7D14">
              <w:rPr>
                <w:rFonts w:ascii="Times New Roman" w:hAnsi="Times New Roman" w:cs="Times New Roman"/>
                <w:i/>
                <w:position w:val="-6"/>
                <w:sz w:val="28"/>
                <w:szCs w:val="28"/>
                <w:lang w:val="ru-RU"/>
              </w:rPr>
              <w:lastRenderedPageBreak/>
              <w:t>кислоты»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901B9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</w:tr>
      <w:tr w:rsidR="00AF7D14" w:rsidRPr="005B10B9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>Обобщение и повторение по теме «Галогены»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F7D14" w:rsidRPr="00AF7D14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7D14" w:rsidRPr="009872DF" w:rsidRDefault="00AF7D14" w:rsidP="00AF7D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101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AF7D14" w:rsidRPr="00AF7D14" w:rsidRDefault="00AF7D14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</w:pPr>
            <w:r w:rsidRPr="00AF7D14">
              <w:rPr>
                <w:rFonts w:ascii="Times New Roman" w:hAnsi="Times New Roman" w:cs="Times New Roman"/>
                <w:position w:val="-6"/>
                <w:sz w:val="28"/>
                <w:szCs w:val="28"/>
                <w:lang w:val="ru-RU"/>
              </w:rPr>
              <w:t xml:space="preserve">Итоговая контрольная работа за курс 8 класса. 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 w:rsidP="00AF7D1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901B9F" w:rsidP="00AF7D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Pr="00AF7D14" w:rsidRDefault="00AF7D14" w:rsidP="00AF7D1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19608B" w:rsidTr="00AF7D14">
        <w:trPr>
          <w:trHeight w:val="144"/>
          <w:tblCellSpacing w:w="20" w:type="nil"/>
        </w:trPr>
        <w:tc>
          <w:tcPr>
            <w:tcW w:w="195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608B" w:rsidRPr="009872DF" w:rsidRDefault="0019608B" w:rsidP="00AF7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801" w:type="dxa"/>
            <w:tcBorders>
              <w:left w:val="single" w:sz="4" w:space="0" w:color="auto"/>
            </w:tcBorders>
          </w:tcPr>
          <w:p w:rsidR="0019608B" w:rsidRPr="00AF7D14" w:rsidRDefault="0019608B" w:rsidP="00AF7D14">
            <w:pPr>
              <w:spacing w:line="240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Соляная</w:t>
            </w:r>
            <w:proofErr w:type="spellEnd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D14">
              <w:rPr>
                <w:rFonts w:ascii="Times New Roman" w:hAnsi="Times New Roman" w:cs="Times New Roman"/>
                <w:sz w:val="28"/>
                <w:szCs w:val="28"/>
              </w:rPr>
              <w:t>кислота</w:t>
            </w:r>
            <w:proofErr w:type="spellEnd"/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19608B" w:rsidRDefault="0019608B" w:rsidP="00AF67D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19608B" w:rsidRDefault="0019608B" w:rsidP="00AF67D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19608B" w:rsidRPr="00901B9F" w:rsidRDefault="0019608B" w:rsidP="00AF67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</w:tr>
      <w:tr w:rsidR="00AF7D14" w:rsidTr="00AF7D14">
        <w:trPr>
          <w:trHeight w:val="144"/>
          <w:tblCellSpacing w:w="20" w:type="nil"/>
        </w:trPr>
        <w:tc>
          <w:tcPr>
            <w:tcW w:w="6757" w:type="dxa"/>
            <w:gridSpan w:val="2"/>
            <w:tcMar>
              <w:top w:w="50" w:type="dxa"/>
              <w:left w:w="100" w:type="dxa"/>
            </w:tcMar>
            <w:vAlign w:val="center"/>
          </w:tcPr>
          <w:p w:rsidR="00AF7D14" w:rsidRPr="009872DF" w:rsidRDefault="00AF7D14" w:rsidP="00AF7D14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63" w:type="dxa"/>
            <w:tcMar>
              <w:top w:w="50" w:type="dxa"/>
              <w:left w:w="100" w:type="dxa"/>
            </w:tcMar>
            <w:vAlign w:val="center"/>
          </w:tcPr>
          <w:p w:rsidR="00AF7D14" w:rsidRDefault="00AF7D14" w:rsidP="00AF7D14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AF7D14" w:rsidRDefault="00AF7D14" w:rsidP="00AF7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56" w:type="dxa"/>
            <w:tcMar>
              <w:top w:w="50" w:type="dxa"/>
              <w:left w:w="100" w:type="dxa"/>
            </w:tcMar>
            <w:vAlign w:val="center"/>
          </w:tcPr>
          <w:p w:rsidR="00AF7D14" w:rsidRDefault="00AF7D14" w:rsidP="00AF7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:rsidR="00FC656B" w:rsidRDefault="00FC656B">
      <w:pPr>
        <w:sectPr w:rsidR="00FC65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656B" w:rsidRDefault="00FE50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1"/>
        <w:gridCol w:w="4570"/>
        <w:gridCol w:w="2547"/>
        <w:gridCol w:w="2448"/>
        <w:gridCol w:w="2482"/>
      </w:tblGrid>
      <w:tr w:rsidR="00FC656B">
        <w:trPr>
          <w:trHeight w:val="144"/>
          <w:tblCellSpacing w:w="20" w:type="nil"/>
        </w:trPr>
        <w:tc>
          <w:tcPr>
            <w:tcW w:w="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656B" w:rsidRDefault="00FC656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656B" w:rsidRDefault="00FC65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FC65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56B" w:rsidRDefault="00FC65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656B" w:rsidRDefault="00FC656B"/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656B" w:rsidRDefault="00FC656B">
            <w:pPr>
              <w:spacing w:after="0"/>
              <w:ind w:left="135"/>
            </w:pP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656B" w:rsidRDefault="00FC656B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C656B" w:rsidRDefault="00FC656B">
            <w:pPr>
              <w:spacing w:after="0"/>
              <w:ind w:left="135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реакции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. Соляная кислота, химические свойства, получение, применение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свойства оксида и 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гидроксида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C656B">
            <w:pPr>
              <w:spacing w:after="0"/>
              <w:ind w:left="135"/>
              <w:jc w:val="center"/>
            </w:pPr>
          </w:p>
        </w:tc>
      </w:tr>
      <w:tr w:rsidR="00FC65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656B" w:rsidRPr="009872DF" w:rsidRDefault="00FE50F5">
            <w:pPr>
              <w:spacing w:after="0"/>
              <w:ind w:left="135"/>
              <w:rPr>
                <w:lang w:val="ru-RU"/>
              </w:rPr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 w:rsidRPr="00987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448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FC656B" w:rsidRDefault="00FE50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</w:tbl>
    <w:p w:rsidR="00FC656B" w:rsidRDefault="00FC656B">
      <w:pPr>
        <w:sectPr w:rsidR="00FC65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656B" w:rsidRDefault="00FC656B">
      <w:pPr>
        <w:sectPr w:rsidR="00FC65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656B" w:rsidRDefault="00FE50F5">
      <w:pPr>
        <w:spacing w:after="0"/>
        <w:ind w:left="120"/>
      </w:pPr>
      <w:bookmarkStart w:id="10" w:name="block-1406834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C656B" w:rsidRDefault="00FE50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C656B" w:rsidRPr="009872DF" w:rsidRDefault="00FE50F5">
      <w:pPr>
        <w:spacing w:after="0" w:line="480" w:lineRule="auto"/>
        <w:ind w:left="120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bd05d80c-fcad-45de-a028-b236b74fbaf0"/>
      <w:r w:rsidRPr="009872DF">
        <w:rPr>
          <w:rFonts w:ascii="Times New Roman" w:hAnsi="Times New Roman"/>
          <w:color w:val="000000"/>
          <w:sz w:val="28"/>
          <w:lang w:val="ru-RU"/>
        </w:rPr>
        <w:t>• Химия, 9 класс</w:t>
      </w:r>
      <w:proofErr w:type="gramStart"/>
      <w:r w:rsidRPr="009872DF">
        <w:rPr>
          <w:rFonts w:ascii="Times New Roman" w:hAnsi="Times New Roman"/>
          <w:color w:val="000000"/>
          <w:sz w:val="28"/>
          <w:lang w:val="ru-RU"/>
        </w:rPr>
        <w:t>/ ,Кузнецова</w:t>
      </w:r>
      <w:proofErr w:type="gram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Н.Е., Титова И.М.,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Гара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Н.Н. Акционерное общество «Издательство «Просвещение»</w:t>
      </w:r>
      <w:bookmarkEnd w:id="11"/>
      <w:r w:rsidRPr="009872D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C656B" w:rsidRPr="009872DF" w:rsidRDefault="00FE50F5">
      <w:pPr>
        <w:spacing w:after="0" w:line="480" w:lineRule="auto"/>
        <w:ind w:left="120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C656B" w:rsidRPr="009872DF" w:rsidRDefault="00FE50F5">
      <w:pPr>
        <w:spacing w:after="0"/>
        <w:ind w:left="120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​</w:t>
      </w:r>
    </w:p>
    <w:p w:rsidR="00FC656B" w:rsidRPr="009872DF" w:rsidRDefault="00FE50F5">
      <w:pPr>
        <w:spacing w:after="0" w:line="480" w:lineRule="auto"/>
        <w:ind w:left="120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C656B" w:rsidRPr="009872DF" w:rsidRDefault="00FE50F5">
      <w:pPr>
        <w:spacing w:after="0" w:line="480" w:lineRule="auto"/>
        <w:ind w:left="120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​‌1. Кузнецова Н.Е. формирование систем понятий при обучении химии: книга для учителя.- М.: Просвещение,2019.</w:t>
      </w:r>
      <w:r w:rsidRPr="009872DF">
        <w:rPr>
          <w:sz w:val="28"/>
          <w:lang w:val="ru-RU"/>
        </w:rPr>
        <w:br/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2. Кузнецова Н.Е., Шаталов М.А. проблемное обучение на основе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межпредметной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интеграции </w:t>
      </w:r>
      <w:proofErr w:type="gramStart"/>
      <w:r w:rsidRPr="009872DF">
        <w:rPr>
          <w:rFonts w:ascii="Times New Roman" w:hAnsi="Times New Roman"/>
          <w:color w:val="000000"/>
          <w:sz w:val="28"/>
          <w:lang w:val="ru-RU"/>
        </w:rPr>
        <w:t>( на</w:t>
      </w:r>
      <w:proofErr w:type="gram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примере дисциплин естественнонаучного цикла): Учебное пособие,-СПб.: Образование.1998.</w:t>
      </w:r>
      <w:r w:rsidRPr="009872DF">
        <w:rPr>
          <w:sz w:val="28"/>
          <w:lang w:val="ru-RU"/>
        </w:rPr>
        <w:br/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3. Кузнецова Н.Е., Шаталов М.А. проблемно-интегрированный подход и методика его реализации в обучении химии // Химия в школе.- 1993.-№3.</w:t>
      </w:r>
      <w:r w:rsidRPr="009872DF">
        <w:rPr>
          <w:sz w:val="28"/>
          <w:lang w:val="ru-RU"/>
        </w:rPr>
        <w:br/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4. </w:t>
      </w:r>
      <w:proofErr w:type="spellStart"/>
      <w:r w:rsidRPr="009872DF">
        <w:rPr>
          <w:rFonts w:ascii="Times New Roman" w:hAnsi="Times New Roman"/>
          <w:color w:val="000000"/>
          <w:sz w:val="28"/>
          <w:lang w:val="ru-RU"/>
        </w:rPr>
        <w:t>Гара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 xml:space="preserve"> Н.Н., Зуева М.В. Химия, система заданий для контроля обязательного уровня подготовки выпускников основной школы.-М.: вентана-Граф,2003</w:t>
      </w:r>
      <w:r w:rsidRPr="009872DF">
        <w:rPr>
          <w:sz w:val="28"/>
          <w:lang w:val="ru-RU"/>
        </w:rPr>
        <w:br/>
      </w:r>
      <w:r w:rsidRPr="009872DF">
        <w:rPr>
          <w:rFonts w:ascii="Times New Roman" w:hAnsi="Times New Roman"/>
          <w:color w:val="000000"/>
          <w:sz w:val="28"/>
          <w:lang w:val="ru-RU"/>
        </w:rPr>
        <w:t xml:space="preserve"> 5. Титова И.М. Малый химический тренажер: Технология организации адаптивно-развивающих диалогов, Комплект дидактических материалов для 8-11 классов общеобразовательной школы.- М.: Вентана-Граф,2021.</w:t>
      </w:r>
      <w:r w:rsidRPr="009872DF">
        <w:rPr>
          <w:sz w:val="28"/>
          <w:lang w:val="ru-RU"/>
        </w:rPr>
        <w:br/>
      </w:r>
      <w:bookmarkStart w:id="12" w:name="7c258218-5acd-420c-9e0a-ede44ec27918"/>
      <w:bookmarkEnd w:id="12"/>
      <w:r w:rsidRPr="009872D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C656B" w:rsidRPr="009872DF" w:rsidRDefault="00FC656B">
      <w:pPr>
        <w:spacing w:after="0"/>
        <w:ind w:left="120"/>
        <w:rPr>
          <w:lang w:val="ru-RU"/>
        </w:rPr>
      </w:pPr>
    </w:p>
    <w:p w:rsidR="00FC656B" w:rsidRPr="009872DF" w:rsidRDefault="00FE50F5">
      <w:pPr>
        <w:spacing w:after="0" w:line="480" w:lineRule="auto"/>
        <w:ind w:left="120"/>
        <w:rPr>
          <w:lang w:val="ru-RU"/>
        </w:rPr>
      </w:pPr>
      <w:r w:rsidRPr="009872DF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FC656B" w:rsidRPr="009872DF" w:rsidRDefault="00FE50F5">
      <w:pPr>
        <w:spacing w:after="0" w:line="480" w:lineRule="auto"/>
        <w:ind w:left="120"/>
        <w:rPr>
          <w:lang w:val="ru-RU"/>
        </w:rPr>
      </w:pPr>
      <w:r w:rsidRPr="009872DF">
        <w:rPr>
          <w:rFonts w:ascii="Times New Roman" w:hAnsi="Times New Roman"/>
          <w:color w:val="000000"/>
          <w:sz w:val="28"/>
          <w:lang w:val="ru-RU"/>
        </w:rPr>
        <w:t>​</w:t>
      </w:r>
      <w:r w:rsidRPr="009872DF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90de4b5a-88fc-4f80-ab94-3d9ac9d5e251"/>
      <w:r>
        <w:rPr>
          <w:rFonts w:ascii="Times New Roman" w:hAnsi="Times New Roman"/>
          <w:color w:val="000000"/>
          <w:sz w:val="28"/>
        </w:rPr>
        <w:t>https</w:t>
      </w:r>
      <w:r w:rsidRPr="009872D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872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ff</w:t>
      </w:r>
      <w:proofErr w:type="spellEnd"/>
      <w:r w:rsidRPr="009872DF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d</w:t>
      </w:r>
      <w:r w:rsidRPr="009872DF">
        <w:rPr>
          <w:rFonts w:ascii="Times New Roman" w:hAnsi="Times New Roman"/>
          <w:color w:val="000000"/>
          <w:sz w:val="28"/>
          <w:lang w:val="ru-RU"/>
        </w:rPr>
        <w:t>26</w:t>
      </w:r>
      <w:proofErr w:type="spellStart"/>
      <w:r>
        <w:rPr>
          <w:rFonts w:ascii="Times New Roman" w:hAnsi="Times New Roman"/>
          <w:color w:val="000000"/>
          <w:sz w:val="28"/>
        </w:rPr>
        <w:t>ca</w:t>
      </w:r>
      <w:bookmarkEnd w:id="13"/>
      <w:proofErr w:type="spellEnd"/>
      <w:r w:rsidRPr="009872DF">
        <w:rPr>
          <w:rFonts w:ascii="Times New Roman" w:hAnsi="Times New Roman"/>
          <w:color w:val="333333"/>
          <w:sz w:val="28"/>
          <w:lang w:val="ru-RU"/>
        </w:rPr>
        <w:t>‌</w:t>
      </w:r>
      <w:r w:rsidRPr="009872DF">
        <w:rPr>
          <w:rFonts w:ascii="Times New Roman" w:hAnsi="Times New Roman"/>
          <w:color w:val="000000"/>
          <w:sz w:val="28"/>
          <w:lang w:val="ru-RU"/>
        </w:rPr>
        <w:t>​</w:t>
      </w:r>
    </w:p>
    <w:p w:rsidR="00FC656B" w:rsidRPr="009872DF" w:rsidRDefault="00FC656B">
      <w:pPr>
        <w:rPr>
          <w:lang w:val="ru-RU"/>
        </w:rPr>
        <w:sectPr w:rsidR="00FC656B" w:rsidRPr="009872D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E50F5" w:rsidRPr="009872DF" w:rsidRDefault="00FE50F5">
      <w:pPr>
        <w:rPr>
          <w:lang w:val="ru-RU"/>
        </w:rPr>
      </w:pPr>
    </w:p>
    <w:sectPr w:rsidR="00FE50F5" w:rsidRPr="009872D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1D1E"/>
    <w:multiLevelType w:val="multilevel"/>
    <w:tmpl w:val="97702B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D47AED"/>
    <w:multiLevelType w:val="multilevel"/>
    <w:tmpl w:val="498E2A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C656B"/>
    <w:rsid w:val="0019608B"/>
    <w:rsid w:val="002D666E"/>
    <w:rsid w:val="005B10B9"/>
    <w:rsid w:val="00901B9F"/>
    <w:rsid w:val="009872DF"/>
    <w:rsid w:val="00AF7D14"/>
    <w:rsid w:val="00C86D08"/>
    <w:rsid w:val="00FA4351"/>
    <w:rsid w:val="00FC656B"/>
    <w:rsid w:val="00FE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AD4EBE-8992-4E55-A00D-66694CA00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86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86D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a636" TargetMode="External"/><Relationship Id="rId29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837c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30" Type="http://schemas.openxmlformats.org/officeDocument/2006/relationships/hyperlink" Target="https://m.edsoo.ru/7f41a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8885</Words>
  <Characters>50647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новый автор</cp:lastModifiedBy>
  <cp:revision>11</cp:revision>
  <dcterms:created xsi:type="dcterms:W3CDTF">2023-09-13T04:58:00Z</dcterms:created>
  <dcterms:modified xsi:type="dcterms:W3CDTF">2024-09-11T08:43:00Z</dcterms:modified>
</cp:coreProperties>
</file>